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D4" w:rsidRPr="0040240A" w:rsidRDefault="0040240A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noProof/>
          <w:color w:val="5E7773"/>
          <w:spacing w:val="-2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DF908" wp14:editId="22779754">
                <wp:simplePos x="0" y="0"/>
                <wp:positionH relativeFrom="column">
                  <wp:posOffset>-14629</wp:posOffset>
                </wp:positionH>
                <wp:positionV relativeFrom="paragraph">
                  <wp:posOffset>343814</wp:posOffset>
                </wp:positionV>
                <wp:extent cx="5932246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31AB1" id="Straight Connector 1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27.05pt" to="465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LUtgEAALkDAAAOAAAAZHJzL2Uyb0RvYy54bWysU8GOEzEMvSPxD1HudKYFVj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16AD4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Mango</w:t>
      </w:r>
      <w:r w:rsidR="00E16AD4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Strategic Investment Advisory Panel </w:t>
      </w:r>
      <w:r w:rsidR="00E16AD4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(SIAP) </w:t>
      </w:r>
      <w:r w:rsidR="00E16AD4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meeting summary</w:t>
      </w:r>
    </w:p>
    <w:p w:rsidR="00E16AD4" w:rsidRDefault="00E16AD4" w:rsidP="0040240A">
      <w:pPr>
        <w:spacing w:before="120" w:after="200" w:line="240" w:lineRule="auto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</w:pPr>
      <w:r w:rsidRPr="00E16AD4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>Date:</w:t>
      </w: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r w:rsidRPr="00E16AD4">
        <w:t>15 June 2016</w:t>
      </w:r>
      <w:r w:rsidRPr="00E16AD4">
        <w:tab/>
      </w:r>
    </w:p>
    <w:p w:rsidR="00E16AD4" w:rsidRDefault="00E16AD4" w:rsidP="0040240A">
      <w:pPr>
        <w:spacing w:before="120" w:after="200" w:line="240" w:lineRule="auto"/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</w:pPr>
      <w:r w:rsidRPr="00E16AD4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 xml:space="preserve">Attendance: </w:t>
      </w:r>
      <w:r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 xml:space="preserve"> </w:t>
      </w:r>
      <w:r w:rsidRPr="00E16AD4">
        <w:t xml:space="preserve">Robert </w:t>
      </w:r>
      <w:proofErr w:type="spellStart"/>
      <w:r w:rsidRPr="00E16AD4">
        <w:t>Gray</w:t>
      </w:r>
      <w:proofErr w:type="spellEnd"/>
      <w:r w:rsidRPr="00E16AD4">
        <w:t xml:space="preserve">, </w:t>
      </w:r>
      <w:r w:rsidRPr="00E16AD4">
        <w:t>Ian Groves</w:t>
      </w:r>
      <w:r w:rsidRPr="00E16AD4">
        <w:t xml:space="preserve">, </w:t>
      </w:r>
      <w:r w:rsidRPr="00E16AD4">
        <w:t>Ross Maxwell</w:t>
      </w:r>
      <w:r w:rsidRPr="00E16AD4">
        <w:t xml:space="preserve">, </w:t>
      </w:r>
      <w:r w:rsidRPr="00E16AD4">
        <w:t>Joe Moro</w:t>
      </w:r>
      <w:r w:rsidRPr="00E16AD4">
        <w:t xml:space="preserve">, </w:t>
      </w:r>
      <w:r w:rsidRPr="00E16AD4">
        <w:t xml:space="preserve">Gavin </w:t>
      </w:r>
      <w:proofErr w:type="spellStart"/>
      <w:r w:rsidRPr="00E16AD4">
        <w:t>Scurr</w:t>
      </w:r>
      <w:proofErr w:type="spellEnd"/>
      <w:r w:rsidRPr="00E16AD4">
        <w:t xml:space="preserve">, </w:t>
      </w:r>
      <w:r w:rsidRPr="00E16AD4">
        <w:t>Dale Williams</w:t>
      </w:r>
      <w:r w:rsidRPr="00E16AD4">
        <w:t xml:space="preserve">, </w:t>
      </w:r>
      <w:r w:rsidRPr="00E16AD4">
        <w:t>Jill Wilson</w:t>
      </w:r>
      <w:r w:rsidRPr="00E16AD4">
        <w:t xml:space="preserve">, Astrid Hughes (Hort Innovation), Elisa King (Hort Innovation), Angus Street (Hort Innovation), Sharyn Casey (Hort Innovation), Andy Harvey and Damien Hine, </w:t>
      </w:r>
    </w:p>
    <w:p w:rsidR="00E16AD4" w:rsidRPr="00E16AD4" w:rsidRDefault="00E16AD4" w:rsidP="0040240A">
      <w:pPr>
        <w:spacing w:before="120" w:after="200" w:line="240" w:lineRule="auto"/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 xml:space="preserve">Apology: </w:t>
      </w:r>
      <w:r w:rsidRPr="00E16AD4">
        <w:t>Bob Williams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:rsidR="00E16AD4" w:rsidRDefault="00E16AD4" w:rsidP="0040240A">
      <w:pPr>
        <w:spacing w:before="120" w:after="200" w:line="240" w:lineRule="auto"/>
        <w:rPr>
          <w:b/>
        </w:rPr>
      </w:pPr>
      <w:r w:rsidRPr="00E16AD4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>Location:</w:t>
      </w: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r w:rsidRPr="00E16AD4">
        <w:t>Brisbane, Novotel Airport</w:t>
      </w:r>
    </w:p>
    <w:p w:rsidR="00E16AD4" w:rsidRPr="0040240A" w:rsidRDefault="0040240A" w:rsidP="0040240A">
      <w:pPr>
        <w:tabs>
          <w:tab w:val="left" w:pos="4616"/>
        </w:tabs>
        <w:spacing w:before="120" w:after="200" w:line="240" w:lineRule="auto"/>
      </w:pPr>
      <w:r>
        <w:rPr>
          <w:rFonts w:ascii="Calibri" w:eastAsia="+mn-ea" w:hAnsi="Calibri" w:cs="+mn-cs"/>
          <w:b/>
          <w:bCs/>
          <w:noProof/>
          <w:color w:val="5E7773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DA09E" wp14:editId="50B7AF1B">
                <wp:simplePos x="0" y="0"/>
                <wp:positionH relativeFrom="margin">
                  <wp:align>left</wp:align>
                </wp:positionH>
                <wp:positionV relativeFrom="paragraph">
                  <wp:posOffset>278816</wp:posOffset>
                </wp:positionV>
                <wp:extent cx="5932246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AF5C7"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95pt" to="467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kStwEAALkDAAAOAAAAZHJzL2Uyb0RvYy54bWysU8GOEzEMvSPxD1HudKYFVu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6AD4" w:rsidRPr="00E16AD4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>Next Meeting:</w:t>
      </w:r>
      <w:r w:rsidR="00E16AD4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r w:rsidR="00E16AD4">
        <w:t xml:space="preserve"> </w:t>
      </w:r>
      <w:r w:rsidR="00E16AD4" w:rsidRPr="00E16AD4">
        <w:t xml:space="preserve">28 November 2016 </w:t>
      </w:r>
      <w:r w:rsidR="00E16AD4">
        <w:t>(to be confirmed)</w:t>
      </w:r>
      <w:r w:rsidR="00E16AD4" w:rsidRPr="00E16AD4">
        <w:t xml:space="preserve"> </w:t>
      </w:r>
      <w:r w:rsidR="00E16AD4" w:rsidRPr="00E16AD4">
        <w:tab/>
      </w:r>
    </w:p>
    <w:p w:rsidR="00E16AD4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Overview</w:t>
      </w:r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</w:p>
    <w:p w:rsidR="00E16AD4" w:rsidRPr="003C3A9C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5F4E" wp14:editId="4D4F06E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A166" id="Rectangle 6" o:spid="_x0000_s1026" style="position:absolute;margin-left:-.05pt;margin-top:1.45pt;width:466.6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DcVTvT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E16AD4" w:rsidRDefault="00E16AD4" w:rsidP="0040240A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>The inaugural meeting addressed governance, roles and responsibilities and outlined the strategic focus of the panel. A description of the new processes and systems within Horticulture Innovation was explained and communication a</w:t>
      </w:r>
      <w:r w:rsid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>nd delineation between Pool 1 (Levy) funds and Pool 2 (C</w:t>
      </w: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investment) presented. </w:t>
      </w:r>
    </w:p>
    <w:p w:rsidR="00E16AD4" w:rsidRDefault="0040240A" w:rsidP="0040240A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Relationship Manager for Asian Markets, Angus Street, attended the meeting to outline the strategic intent. </w:t>
      </w:r>
    </w:p>
    <w:p w:rsidR="00E16AD4" w:rsidRDefault="00E16AD4" w:rsidP="0040240A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marketing program was presented with the key areas of consumer focus, engagement, data and supply chain highlighted. </w:t>
      </w:r>
      <w:r w:rsid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>Strategic intent and co-investment opportunities for the Leadership and People Development fund</w:t>
      </w: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were outlined </w:t>
      </w:r>
      <w:r w:rsid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discussed. </w:t>
      </w: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16AD4" w:rsidRDefault="00E16AD4" w:rsidP="0040240A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6AD4">
        <w:rPr>
          <w:rFonts w:asciiTheme="minorHAnsi" w:eastAsiaTheme="minorHAnsi" w:hAnsiTheme="minorHAnsi" w:cstheme="minorBidi"/>
          <w:sz w:val="22"/>
          <w:szCs w:val="22"/>
          <w:lang w:eastAsia="en-US"/>
        </w:rPr>
        <w:t>A review of the current investment program including financials, concepts received and initial strategic investment plan discussion completed the day.</w:t>
      </w:r>
    </w:p>
    <w:p w:rsidR="00E16AD4" w:rsidRPr="00E16AD4" w:rsidRDefault="00E16AD4" w:rsidP="0040240A">
      <w:pPr>
        <w:spacing w:before="120" w:after="200" w:line="240" w:lineRule="auto"/>
        <w:rPr>
          <w:rFonts w:eastAsia="+mn-ea" w:cs="+mn-cs"/>
          <w:color w:val="222A35" w:themeColor="text2" w:themeShade="80"/>
          <w:spacing w:val="-20"/>
          <w:szCs w:val="28"/>
        </w:rPr>
      </w:pPr>
      <w:r>
        <w:t xml:space="preserve">Anyone seeking further information on Hort Innovation’s </w:t>
      </w:r>
      <w:r>
        <w:t>mango</w:t>
      </w:r>
      <w:r>
        <w:t xml:space="preserve"> R&amp;D investments should note that a full list of projects, together with an overview of the program financials are available on the </w:t>
      </w:r>
      <w:r>
        <w:t>mango industry</w:t>
      </w:r>
      <w:r>
        <w:t xml:space="preserve"> webpage of the Hort Innovation website. </w:t>
      </w:r>
      <w:r w:rsidRPr="00E16AD4">
        <w:t xml:space="preserve"> </w:t>
      </w:r>
    </w:p>
    <w:p w:rsidR="00E16AD4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Next steps </w:t>
      </w:r>
    </w:p>
    <w:p w:rsidR="00E16AD4" w:rsidRPr="003C3A9C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7D3E1" wp14:editId="6C185F63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19D1" id="Rectangle 6" o:spid="_x0000_s1026" style="position:absolute;margin-left:-.05pt;margin-top:1.45pt;width:466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IU+Q1n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E16AD4" w:rsidRPr="0040240A" w:rsidRDefault="0040240A" w:rsidP="0040240A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E16AD4" w:rsidRP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>ontinue to engage with industry through the SIAP and a wider group that includes researchers, supply chain stak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eholders and AMIA staff on the Strategic Investment P</w:t>
      </w:r>
      <w:r w:rsidR="00E16AD4" w:rsidRP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>lan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(SIP). Opportunities for </w:t>
      </w:r>
      <w:r w:rsidR="00E16AD4" w:rsidRP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>input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/feedback</w:t>
      </w:r>
      <w:r w:rsidR="00E16AD4" w:rsidRPr="004024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be available before the end of the year. </w:t>
      </w:r>
    </w:p>
    <w:p w:rsidR="00E16AD4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Contact</w:t>
      </w:r>
    </w:p>
    <w:p w:rsidR="00E16AD4" w:rsidRPr="003C3A9C" w:rsidRDefault="00E16AD4" w:rsidP="0040240A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5485" wp14:editId="53876063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E777" id="Rectangle 6" o:spid="_x0000_s1026" style="position:absolute;margin-left:-.05pt;margin-top:1.45pt;width:466.6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Olj6VrSAQAAjA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40240A" w:rsidRPr="0062761C" w:rsidRDefault="0040240A" w:rsidP="0040240A">
      <w:pPr>
        <w:pStyle w:val="Default"/>
        <w:spacing w:before="120" w:after="200"/>
        <w:rPr>
          <w:rFonts w:asciiTheme="minorHAnsi" w:hAnsiTheme="minorHAnsi" w:cstheme="minorBidi"/>
          <w:color w:val="auto"/>
          <w:sz w:val="22"/>
          <w:szCs w:val="22"/>
        </w:rPr>
      </w:pPr>
      <w:r w:rsidRPr="0062761C">
        <w:rPr>
          <w:rFonts w:asciiTheme="minorHAnsi" w:hAnsiTheme="minorHAnsi" w:cstheme="minorBidi"/>
          <w:color w:val="auto"/>
          <w:sz w:val="22"/>
          <w:szCs w:val="22"/>
        </w:rPr>
        <w:t xml:space="preserve">For more </w:t>
      </w:r>
      <w:proofErr w:type="gramStart"/>
      <w:r w:rsidRPr="0062761C">
        <w:rPr>
          <w:rFonts w:asciiTheme="minorHAnsi" w:hAnsiTheme="minorHAnsi" w:cstheme="minorBidi"/>
          <w:color w:val="auto"/>
          <w:sz w:val="22"/>
          <w:szCs w:val="22"/>
        </w:rPr>
        <w:t>information</w:t>
      </w:r>
      <w:proofErr w:type="gramEnd"/>
      <w:r w:rsidRPr="0062761C">
        <w:rPr>
          <w:rFonts w:asciiTheme="minorHAnsi" w:hAnsiTheme="minorHAnsi" w:cstheme="minorBidi"/>
          <w:color w:val="auto"/>
          <w:sz w:val="22"/>
          <w:szCs w:val="22"/>
        </w:rPr>
        <w:t xml:space="preserve"> please contact </w:t>
      </w:r>
      <w:r>
        <w:rPr>
          <w:rFonts w:asciiTheme="minorHAnsi" w:hAnsiTheme="minorHAnsi" w:cstheme="minorBidi"/>
          <w:color w:val="auto"/>
          <w:sz w:val="22"/>
          <w:szCs w:val="22"/>
        </w:rPr>
        <w:t>Astrid Hughes</w:t>
      </w:r>
      <w:r w:rsidRPr="0062761C">
        <w:rPr>
          <w:rFonts w:asciiTheme="minorHAnsi" w:hAnsiTheme="minorHAnsi" w:cstheme="minorBidi"/>
          <w:color w:val="auto"/>
          <w:sz w:val="22"/>
          <w:szCs w:val="22"/>
        </w:rPr>
        <w:t xml:space="preserve"> on: </w:t>
      </w:r>
    </w:p>
    <w:p w:rsidR="0040240A" w:rsidRPr="0062761C" w:rsidRDefault="0040240A" w:rsidP="0040240A">
      <w:pPr>
        <w:pStyle w:val="Default"/>
        <w:spacing w:before="120" w:after="200"/>
        <w:rPr>
          <w:rFonts w:asciiTheme="minorHAnsi" w:hAnsiTheme="minorHAnsi" w:cstheme="minorBidi"/>
          <w:color w:val="auto"/>
          <w:sz w:val="22"/>
          <w:szCs w:val="22"/>
        </w:rPr>
      </w:pPr>
      <w:r w:rsidRPr="0062761C">
        <w:rPr>
          <w:rFonts w:asciiTheme="minorHAnsi" w:hAnsiTheme="minorHAnsi" w:cstheme="minorBidi"/>
          <w:color w:val="auto"/>
          <w:sz w:val="22"/>
          <w:szCs w:val="22"/>
        </w:rPr>
        <w:t xml:space="preserve">T: </w:t>
      </w:r>
      <w:r>
        <w:rPr>
          <w:rFonts w:asciiTheme="minorHAnsi" w:hAnsiTheme="minorHAnsi" w:cstheme="minorBidi"/>
          <w:color w:val="auto"/>
          <w:sz w:val="22"/>
          <w:szCs w:val="22"/>
        </w:rPr>
        <w:t>0405 306 334</w:t>
      </w:r>
      <w:r w:rsidRPr="0062761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DF3A45" w:rsidRDefault="0040240A" w:rsidP="0040240A">
      <w:pPr>
        <w:spacing w:before="120" w:after="200" w:line="240" w:lineRule="auto"/>
      </w:pPr>
      <w:r w:rsidRPr="0062761C">
        <w:t xml:space="preserve">E: </w:t>
      </w:r>
      <w:r>
        <w:t>astrid.hughes</w:t>
      </w:r>
      <w:r w:rsidRPr="0062761C">
        <w:t>@horticulture.com.au</w:t>
      </w:r>
    </w:p>
    <w:sectPr w:rsidR="00DF3A45" w:rsidSect="0040240A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4" w:rsidRDefault="00E16AD4" w:rsidP="00E16AD4">
      <w:pPr>
        <w:spacing w:after="0" w:line="240" w:lineRule="auto"/>
      </w:pPr>
      <w:r>
        <w:separator/>
      </w:r>
    </w:p>
  </w:endnote>
  <w:endnote w:type="continuationSeparator" w:id="0">
    <w:p w:rsidR="00E16AD4" w:rsidRDefault="00E16AD4" w:rsidP="00E1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4" w:rsidRDefault="00E16AD4" w:rsidP="00E16AD4">
      <w:pPr>
        <w:spacing w:after="0" w:line="240" w:lineRule="auto"/>
      </w:pPr>
      <w:r>
        <w:separator/>
      </w:r>
    </w:p>
  </w:footnote>
  <w:footnote w:type="continuationSeparator" w:id="0">
    <w:p w:rsidR="00E16AD4" w:rsidRDefault="00E16AD4" w:rsidP="00E1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4" w:rsidRDefault="00E16AD4">
    <w:pPr>
      <w:pStyle w:val="Header"/>
    </w:pPr>
    <w:r w:rsidRPr="00603693">
      <w:rPr>
        <w:noProof/>
      </w:rPr>
      <w:drawing>
        <wp:anchor distT="0" distB="0" distL="114300" distR="114300" simplePos="0" relativeHeight="251659264" behindDoc="0" locked="0" layoutInCell="1" allowOverlap="1" wp14:anchorId="590333BF" wp14:editId="6AE51308">
          <wp:simplePos x="0" y="0"/>
          <wp:positionH relativeFrom="margin">
            <wp:posOffset>5318151</wp:posOffset>
          </wp:positionH>
          <wp:positionV relativeFrom="margin">
            <wp:posOffset>-786359</wp:posOffset>
          </wp:positionV>
          <wp:extent cx="1346200" cy="643255"/>
          <wp:effectExtent l="0" t="0" r="6350" b="4445"/>
          <wp:wrapSquare wrapText="bothSides"/>
          <wp:docPr id="16" name="Picture 16" descr="C:\Users\jocelynm\Desktop\HorticultureInnovationAustralia-LogoLarg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elynm\Desktop\HorticultureInnovationAustralia-LogoLarg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4"/>
    <w:rsid w:val="0040240A"/>
    <w:rsid w:val="00DF3A45"/>
    <w:rsid w:val="00E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152F"/>
  <w15:chartTrackingRefBased/>
  <w15:docId w15:val="{E68966FC-3E2C-4D5F-8CF1-34EF8F9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D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D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6AD4"/>
  </w:style>
  <w:style w:type="paragraph" w:styleId="Footer">
    <w:name w:val="footer"/>
    <w:basedOn w:val="Normal"/>
    <w:link w:val="FooterChar"/>
    <w:uiPriority w:val="99"/>
    <w:unhideWhenUsed/>
    <w:rsid w:val="00E16AD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6AD4"/>
  </w:style>
  <w:style w:type="table" w:styleId="TableGrid">
    <w:name w:val="Table Grid"/>
    <w:basedOn w:val="TableNormal"/>
    <w:uiPriority w:val="39"/>
    <w:rsid w:val="00E16A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AD4"/>
    <w:rPr>
      <w:color w:val="10797B"/>
      <w:u w:val="single"/>
    </w:rPr>
  </w:style>
  <w:style w:type="paragraph" w:styleId="NormalWeb">
    <w:name w:val="Normal (Web)"/>
    <w:basedOn w:val="Normal"/>
    <w:uiPriority w:val="99"/>
    <w:unhideWhenUsed/>
    <w:rsid w:val="00E16AD4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02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Phillips</dc:creator>
  <cp:keywords/>
  <dc:description/>
  <cp:lastModifiedBy>Danni Phillips</cp:lastModifiedBy>
  <cp:revision>2</cp:revision>
  <dcterms:created xsi:type="dcterms:W3CDTF">2016-11-02T01:13:00Z</dcterms:created>
  <dcterms:modified xsi:type="dcterms:W3CDTF">2016-11-02T03:08:00Z</dcterms:modified>
</cp:coreProperties>
</file>